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31128" w14:textId="77777777" w:rsidR="001B6141" w:rsidRDefault="001B6141" w:rsidP="00455D39">
      <w:pPr>
        <w:spacing w:after="0" w:line="480" w:lineRule="auto"/>
        <w:jc w:val="center"/>
        <w:rPr>
          <w:rFonts w:ascii="Times New Roman" w:hAnsi="Times New Roman" w:cs="Times New Roman"/>
          <w:sz w:val="24"/>
          <w:szCs w:val="24"/>
        </w:rPr>
      </w:pPr>
    </w:p>
    <w:p w14:paraId="0EAC60CC" w14:textId="77777777" w:rsidR="001B6141" w:rsidRDefault="001B6141" w:rsidP="00455D39">
      <w:pPr>
        <w:spacing w:after="0" w:line="480" w:lineRule="auto"/>
        <w:jc w:val="center"/>
        <w:rPr>
          <w:rFonts w:ascii="Times New Roman" w:hAnsi="Times New Roman" w:cs="Times New Roman"/>
          <w:sz w:val="24"/>
          <w:szCs w:val="24"/>
        </w:rPr>
      </w:pPr>
    </w:p>
    <w:p w14:paraId="4CD82E1B" w14:textId="77777777" w:rsidR="001B6141" w:rsidRDefault="001B6141" w:rsidP="00455D39">
      <w:pPr>
        <w:spacing w:after="0" w:line="480" w:lineRule="auto"/>
        <w:jc w:val="center"/>
        <w:rPr>
          <w:rFonts w:ascii="Times New Roman" w:hAnsi="Times New Roman" w:cs="Times New Roman"/>
          <w:sz w:val="24"/>
          <w:szCs w:val="24"/>
        </w:rPr>
      </w:pPr>
    </w:p>
    <w:p w14:paraId="34521CF8" w14:textId="77777777" w:rsidR="001B6141" w:rsidRDefault="001B6141" w:rsidP="00455D39">
      <w:pPr>
        <w:spacing w:after="0" w:line="480" w:lineRule="auto"/>
        <w:jc w:val="center"/>
        <w:rPr>
          <w:rFonts w:ascii="Times New Roman" w:hAnsi="Times New Roman" w:cs="Times New Roman"/>
          <w:sz w:val="24"/>
          <w:szCs w:val="24"/>
        </w:rPr>
      </w:pPr>
    </w:p>
    <w:p w14:paraId="7DFAAC20" w14:textId="77777777" w:rsidR="001B6141" w:rsidRDefault="001B6141" w:rsidP="00455D39">
      <w:pPr>
        <w:spacing w:after="0" w:line="480" w:lineRule="auto"/>
        <w:jc w:val="center"/>
        <w:rPr>
          <w:rFonts w:ascii="Times New Roman" w:hAnsi="Times New Roman" w:cs="Times New Roman"/>
          <w:sz w:val="24"/>
          <w:szCs w:val="24"/>
        </w:rPr>
      </w:pPr>
      <w:bookmarkStart w:id="0" w:name="_GoBack"/>
      <w:bookmarkEnd w:id="0"/>
    </w:p>
    <w:p w14:paraId="62590FEF" w14:textId="77777777" w:rsidR="001B6141" w:rsidRDefault="001B6141" w:rsidP="00455D39">
      <w:pPr>
        <w:spacing w:after="0" w:line="480" w:lineRule="auto"/>
        <w:jc w:val="center"/>
        <w:rPr>
          <w:rFonts w:ascii="Times New Roman" w:hAnsi="Times New Roman" w:cs="Times New Roman"/>
          <w:sz w:val="24"/>
          <w:szCs w:val="24"/>
        </w:rPr>
      </w:pPr>
    </w:p>
    <w:p w14:paraId="5E68F06B" w14:textId="77777777" w:rsidR="001B6141" w:rsidRDefault="001B6141" w:rsidP="00455D39">
      <w:pPr>
        <w:spacing w:after="0" w:line="480" w:lineRule="auto"/>
        <w:jc w:val="center"/>
        <w:rPr>
          <w:rFonts w:ascii="Times New Roman" w:hAnsi="Times New Roman" w:cs="Times New Roman"/>
          <w:sz w:val="24"/>
          <w:szCs w:val="24"/>
        </w:rPr>
      </w:pPr>
    </w:p>
    <w:p w14:paraId="6B8F5634" w14:textId="77777777" w:rsidR="001B6141" w:rsidRDefault="001B6141" w:rsidP="00455D39">
      <w:pPr>
        <w:spacing w:after="0" w:line="480" w:lineRule="auto"/>
        <w:jc w:val="center"/>
        <w:rPr>
          <w:rFonts w:ascii="Times New Roman" w:hAnsi="Times New Roman" w:cs="Times New Roman"/>
          <w:sz w:val="24"/>
          <w:szCs w:val="24"/>
        </w:rPr>
      </w:pPr>
    </w:p>
    <w:p w14:paraId="4A41CB59" w14:textId="7ADC2BF5" w:rsidR="00455D39" w:rsidRPr="00455D39" w:rsidRDefault="00E80EAB" w:rsidP="00455D39">
      <w:pPr>
        <w:spacing w:after="0" w:line="480" w:lineRule="auto"/>
        <w:jc w:val="center"/>
        <w:rPr>
          <w:rFonts w:ascii="Times New Roman" w:hAnsi="Times New Roman" w:cs="Times New Roman"/>
          <w:sz w:val="24"/>
          <w:szCs w:val="24"/>
        </w:rPr>
      </w:pPr>
      <w:r w:rsidRPr="00455D39">
        <w:rPr>
          <w:rFonts w:ascii="Times New Roman" w:hAnsi="Times New Roman" w:cs="Times New Roman"/>
          <w:sz w:val="24"/>
          <w:szCs w:val="24"/>
        </w:rPr>
        <w:t>Internal Customer Fee</w:t>
      </w:r>
      <w:r>
        <w:rPr>
          <w:rFonts w:ascii="Times New Roman" w:hAnsi="Times New Roman" w:cs="Times New Roman"/>
          <w:sz w:val="24"/>
          <w:szCs w:val="24"/>
        </w:rPr>
        <w:t>d</w:t>
      </w:r>
      <w:r w:rsidRPr="00455D39">
        <w:rPr>
          <w:rFonts w:ascii="Times New Roman" w:hAnsi="Times New Roman" w:cs="Times New Roman"/>
          <w:sz w:val="24"/>
          <w:szCs w:val="24"/>
        </w:rPr>
        <w:t>back Survey vs. Social Media Types</w:t>
      </w:r>
    </w:p>
    <w:p w14:paraId="5922F7A3" w14:textId="77777777" w:rsidR="00455D39" w:rsidRDefault="00E80EAB" w:rsidP="00455D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5205077" w14:textId="76905FF4" w:rsidR="00455D39" w:rsidRDefault="00E80EAB" w:rsidP="001B61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B6141">
        <w:rPr>
          <w:rFonts w:ascii="Times New Roman" w:hAnsi="Times New Roman" w:cs="Times New Roman"/>
          <w:sz w:val="24"/>
          <w:szCs w:val="24"/>
        </w:rPr>
        <w:t>s</w:t>
      </w:r>
    </w:p>
    <w:p w14:paraId="6F9F3F3B" w14:textId="77777777" w:rsidR="001B6141" w:rsidRDefault="00E80EAB" w:rsidP="00455D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BBDC4B" w14:textId="6290FF4E" w:rsidR="00455D39" w:rsidRPr="00455D39" w:rsidRDefault="00E80EAB" w:rsidP="00455D39">
      <w:pPr>
        <w:spacing w:after="0" w:line="480" w:lineRule="auto"/>
        <w:jc w:val="center"/>
        <w:rPr>
          <w:rFonts w:ascii="Times New Roman" w:hAnsi="Times New Roman" w:cs="Times New Roman"/>
          <w:sz w:val="24"/>
          <w:szCs w:val="24"/>
        </w:rPr>
      </w:pPr>
      <w:r w:rsidRPr="00455D39">
        <w:rPr>
          <w:rFonts w:ascii="Times New Roman" w:hAnsi="Times New Roman" w:cs="Times New Roman"/>
          <w:sz w:val="24"/>
          <w:szCs w:val="24"/>
        </w:rPr>
        <w:lastRenderedPageBreak/>
        <w:t>Internal Customer Fee</w:t>
      </w:r>
      <w:r>
        <w:rPr>
          <w:rFonts w:ascii="Times New Roman" w:hAnsi="Times New Roman" w:cs="Times New Roman"/>
          <w:sz w:val="24"/>
          <w:szCs w:val="24"/>
        </w:rPr>
        <w:t>d</w:t>
      </w:r>
      <w:r w:rsidRPr="00455D39">
        <w:rPr>
          <w:rFonts w:ascii="Times New Roman" w:hAnsi="Times New Roman" w:cs="Times New Roman"/>
          <w:sz w:val="24"/>
          <w:szCs w:val="24"/>
        </w:rPr>
        <w:t>back Survey vs. Social Media Types</w:t>
      </w:r>
    </w:p>
    <w:p w14:paraId="78FEF4C5" w14:textId="77777777" w:rsidR="00455D39" w:rsidRPr="00455D39" w:rsidRDefault="00E80EAB" w:rsidP="00455D39">
      <w:pPr>
        <w:spacing w:after="0" w:line="480" w:lineRule="auto"/>
        <w:ind w:firstLine="720"/>
        <w:rPr>
          <w:rFonts w:ascii="Times New Roman" w:hAnsi="Times New Roman" w:cs="Times New Roman"/>
          <w:sz w:val="24"/>
          <w:szCs w:val="24"/>
        </w:rPr>
      </w:pPr>
      <w:r w:rsidRPr="00455D39">
        <w:rPr>
          <w:rFonts w:ascii="Times New Roman" w:hAnsi="Times New Roman" w:cs="Times New Roman"/>
          <w:sz w:val="24"/>
          <w:szCs w:val="24"/>
        </w:rPr>
        <w:t>Every business organization tries to do everything possible to please their customers, satisfy their needs, and eventually keep them loyal to the business. However, it is important to know and understand how every effort put in place to meet these objectiv</w:t>
      </w:r>
      <w:r w:rsidRPr="00455D39">
        <w:rPr>
          <w:rFonts w:ascii="Times New Roman" w:hAnsi="Times New Roman" w:cs="Times New Roman"/>
          <w:sz w:val="24"/>
          <w:szCs w:val="24"/>
        </w:rPr>
        <w:t>es bring the desired outcomes. Therefore, customer feedback is important and critical in determining whether the efforts put in place bring the desired outcome. Customer feedback can be achieved through internal surveys or the social media feedbacks from a</w:t>
      </w:r>
      <w:r w:rsidRPr="00455D39">
        <w:rPr>
          <w:rFonts w:ascii="Times New Roman" w:hAnsi="Times New Roman" w:cs="Times New Roman"/>
          <w:sz w:val="24"/>
          <w:szCs w:val="24"/>
        </w:rPr>
        <w:t xml:space="preserve">pps like Yelp or TripAdvisor. Despite that technology has revolutionized the business environment, many companies still prefer to use their own internal customer feedback approaches than social media types because they are effective and reliable. </w:t>
      </w:r>
    </w:p>
    <w:p w14:paraId="68012D5D" w14:textId="77777777" w:rsidR="00455D39" w:rsidRPr="00455D39" w:rsidRDefault="00E80EAB" w:rsidP="00455D39">
      <w:pPr>
        <w:spacing w:after="0" w:line="480" w:lineRule="auto"/>
        <w:ind w:firstLine="720"/>
        <w:rPr>
          <w:rFonts w:ascii="Times New Roman" w:hAnsi="Times New Roman" w:cs="Times New Roman"/>
          <w:sz w:val="24"/>
          <w:szCs w:val="24"/>
        </w:rPr>
      </w:pPr>
      <w:r w:rsidRPr="00455D39">
        <w:rPr>
          <w:rFonts w:ascii="Times New Roman" w:hAnsi="Times New Roman" w:cs="Times New Roman"/>
          <w:sz w:val="24"/>
          <w:szCs w:val="24"/>
        </w:rPr>
        <w:t xml:space="preserve">Most of </w:t>
      </w:r>
      <w:r w:rsidRPr="00455D39">
        <w:rPr>
          <w:rFonts w:ascii="Times New Roman" w:hAnsi="Times New Roman" w:cs="Times New Roman"/>
          <w:sz w:val="24"/>
          <w:szCs w:val="24"/>
        </w:rPr>
        <w:t>the big companies still prefer to use their own internal customer feedback or survey because it is still one of the most effective for business. According to Dobronte (2015), internal customer feedback or survey can help the firm achieve a more efficient p</w:t>
      </w:r>
      <w:r w:rsidRPr="00455D39">
        <w:rPr>
          <w:rFonts w:ascii="Times New Roman" w:hAnsi="Times New Roman" w:cs="Times New Roman"/>
          <w:sz w:val="24"/>
          <w:szCs w:val="24"/>
        </w:rPr>
        <w:t>roduction process, better its services and ultimately result in more customer satisfaction. As Bardaune et al. (2017) explain, effective customer service experience starts within the organization. Through the internal surveys, the business can identify the</w:t>
      </w:r>
      <w:r w:rsidRPr="00455D39">
        <w:rPr>
          <w:rFonts w:ascii="Times New Roman" w:hAnsi="Times New Roman" w:cs="Times New Roman"/>
          <w:sz w:val="24"/>
          <w:szCs w:val="24"/>
        </w:rPr>
        <w:t xml:space="preserve"> best customer-centric strategies to help improve their customers’ experience, which eventually translates to higher revenues and customer loyalty. </w:t>
      </w:r>
    </w:p>
    <w:p w14:paraId="1036361C" w14:textId="77777777" w:rsidR="00455D39" w:rsidRPr="00455D39" w:rsidRDefault="00E80EAB" w:rsidP="00455D39">
      <w:pPr>
        <w:spacing w:after="0" w:line="480" w:lineRule="auto"/>
        <w:ind w:firstLine="720"/>
        <w:rPr>
          <w:rFonts w:ascii="Times New Roman" w:hAnsi="Times New Roman" w:cs="Times New Roman"/>
          <w:sz w:val="24"/>
          <w:szCs w:val="24"/>
        </w:rPr>
      </w:pPr>
      <w:r w:rsidRPr="00455D39">
        <w:rPr>
          <w:rFonts w:ascii="Times New Roman" w:hAnsi="Times New Roman" w:cs="Times New Roman"/>
          <w:sz w:val="24"/>
          <w:szCs w:val="24"/>
        </w:rPr>
        <w:t>Some of the restaurant companies relying on internal customer feedback survey include KFC, McDonald's, Taco</w:t>
      </w:r>
      <w:r w:rsidRPr="00455D39">
        <w:rPr>
          <w:rFonts w:ascii="Times New Roman" w:hAnsi="Times New Roman" w:cs="Times New Roman"/>
          <w:sz w:val="24"/>
          <w:szCs w:val="24"/>
        </w:rPr>
        <w:t xml:space="preserve"> Bell, and Burger King. In KFC, for instance, internal customer feedback survey is carried out through the company website. Through the survey, the company asks its customers the questions that help them determine their level of satisfaction with the servi</w:t>
      </w:r>
      <w:r w:rsidRPr="00455D39">
        <w:rPr>
          <w:rFonts w:ascii="Times New Roman" w:hAnsi="Times New Roman" w:cs="Times New Roman"/>
          <w:sz w:val="24"/>
          <w:szCs w:val="24"/>
        </w:rPr>
        <w:t xml:space="preserve">ces and products that the firm offers. Similarly, other restaurants like McDonald's and Burger King rely on their own internal customer feedback survey, usually carried out online. For instance, in </w:t>
      </w:r>
      <w:r w:rsidRPr="00455D39">
        <w:rPr>
          <w:rFonts w:ascii="Times New Roman" w:hAnsi="Times New Roman" w:cs="Times New Roman"/>
          <w:sz w:val="24"/>
          <w:szCs w:val="24"/>
        </w:rPr>
        <w:lastRenderedPageBreak/>
        <w:t>McDonald's, the company relies on its website www.mcdvoice</w:t>
      </w:r>
      <w:r w:rsidRPr="00455D39">
        <w:rPr>
          <w:rFonts w:ascii="Times New Roman" w:hAnsi="Times New Roman" w:cs="Times New Roman"/>
          <w:sz w:val="24"/>
          <w:szCs w:val="24"/>
        </w:rPr>
        <w:t>.com as a survey platform that enables customers to share their experiences about the customer services offered in the organization (Survey Help, 2018). Through this survey, McDonald's has used the information it gets to create better services (Survey Help</w:t>
      </w:r>
      <w:r w:rsidRPr="00455D39">
        <w:rPr>
          <w:rFonts w:ascii="Times New Roman" w:hAnsi="Times New Roman" w:cs="Times New Roman"/>
          <w:sz w:val="24"/>
          <w:szCs w:val="24"/>
        </w:rPr>
        <w:t xml:space="preserve">, 2018). </w:t>
      </w:r>
    </w:p>
    <w:p w14:paraId="0AC6842D" w14:textId="77777777" w:rsidR="00455D39" w:rsidRPr="00455D39" w:rsidRDefault="00E80EAB" w:rsidP="00455D39">
      <w:pPr>
        <w:spacing w:after="0" w:line="480" w:lineRule="auto"/>
        <w:ind w:firstLine="720"/>
        <w:rPr>
          <w:rFonts w:ascii="Times New Roman" w:hAnsi="Times New Roman" w:cs="Times New Roman"/>
          <w:sz w:val="24"/>
          <w:szCs w:val="24"/>
        </w:rPr>
      </w:pPr>
      <w:r w:rsidRPr="00455D39">
        <w:rPr>
          <w:rFonts w:ascii="Times New Roman" w:hAnsi="Times New Roman" w:cs="Times New Roman"/>
          <w:sz w:val="24"/>
          <w:szCs w:val="24"/>
        </w:rPr>
        <w:t xml:space="preserve">Also, most of the big companies rely on their own internal customer feedback survey or methods because it offers reliable information that can be used to make decisions. Data from social media sometimes may not be reliable because it is based on </w:t>
      </w:r>
      <w:r w:rsidRPr="00455D39">
        <w:rPr>
          <w:rFonts w:ascii="Times New Roman" w:hAnsi="Times New Roman" w:cs="Times New Roman"/>
          <w:sz w:val="24"/>
          <w:szCs w:val="24"/>
        </w:rPr>
        <w:t>the users' commitment. Unlike the internal survey platforms that are controlled by the companies themselves, social media is controlled by the customer and whoever gives the information can be identified because some people use fake credentials to register</w:t>
      </w:r>
      <w:r w:rsidRPr="00455D39">
        <w:rPr>
          <w:rFonts w:ascii="Times New Roman" w:hAnsi="Times New Roman" w:cs="Times New Roman"/>
          <w:sz w:val="24"/>
          <w:szCs w:val="24"/>
        </w:rPr>
        <w:t>. Social media surveys are used in small enterprises; for instance, in the United States, small companies like Rasika in Washington DC, the River Café in Brooklyn, and Kokkari Estiatorio in San Francisco are the ones relying on social media apps like TripA</w:t>
      </w:r>
      <w:r w:rsidRPr="00455D39">
        <w:rPr>
          <w:rFonts w:ascii="Times New Roman" w:hAnsi="Times New Roman" w:cs="Times New Roman"/>
          <w:sz w:val="24"/>
          <w:szCs w:val="24"/>
        </w:rPr>
        <w:t>dvisor and Yelp because they are cheap to use. Internal surveys are expensive and require a lot of resources. That is why big franchise businesses like McDonalds and KFC are the ones using the internal customer surveys. However, despite that it is costly t</w:t>
      </w:r>
      <w:r w:rsidRPr="00455D39">
        <w:rPr>
          <w:rFonts w:ascii="Times New Roman" w:hAnsi="Times New Roman" w:cs="Times New Roman"/>
          <w:sz w:val="24"/>
          <w:szCs w:val="24"/>
        </w:rPr>
        <w:t xml:space="preserve">han the social media feedbacks, internal customer feedback surveys provide reliable information. As Bardaune et al. (2017) explain, successful big organizations can improve their customer experiences through their internal feedback approaches because they </w:t>
      </w:r>
      <w:r w:rsidRPr="00455D39">
        <w:rPr>
          <w:rFonts w:ascii="Times New Roman" w:hAnsi="Times New Roman" w:cs="Times New Roman"/>
          <w:sz w:val="24"/>
          <w:szCs w:val="24"/>
        </w:rPr>
        <w:t>focus on the end-to-end transformations that emphasize on both internal customers like employees and external customers like the buyers.</w:t>
      </w:r>
    </w:p>
    <w:p w14:paraId="7CC96811" w14:textId="77777777" w:rsidR="00455D39" w:rsidRPr="00455D39" w:rsidRDefault="00E80EAB" w:rsidP="00455D39">
      <w:pPr>
        <w:spacing w:after="0" w:line="480" w:lineRule="auto"/>
        <w:ind w:firstLine="720"/>
        <w:rPr>
          <w:rFonts w:ascii="Times New Roman" w:hAnsi="Times New Roman" w:cs="Times New Roman"/>
          <w:sz w:val="24"/>
          <w:szCs w:val="24"/>
        </w:rPr>
      </w:pPr>
      <w:r w:rsidRPr="00455D39">
        <w:rPr>
          <w:rFonts w:ascii="Times New Roman" w:hAnsi="Times New Roman" w:cs="Times New Roman"/>
          <w:sz w:val="24"/>
          <w:szCs w:val="24"/>
        </w:rPr>
        <w:t>In conclusion, customer satisfaction defines everything that happens in the organization. Therefore, both big and small</w:t>
      </w:r>
      <w:r w:rsidRPr="00455D39">
        <w:rPr>
          <w:rFonts w:ascii="Times New Roman" w:hAnsi="Times New Roman" w:cs="Times New Roman"/>
          <w:sz w:val="24"/>
          <w:szCs w:val="24"/>
        </w:rPr>
        <w:t xml:space="preserve"> companies have realized the importance of carrying out a customer satisfaction survey to help them identify where they need to improve to meet their customers’ needs.</w:t>
      </w:r>
    </w:p>
    <w:p w14:paraId="55AA5D72" w14:textId="77777777" w:rsidR="00455D39" w:rsidRPr="00455D39" w:rsidRDefault="00E80EAB" w:rsidP="00455D39">
      <w:pPr>
        <w:spacing w:after="0" w:line="480" w:lineRule="auto"/>
        <w:jc w:val="center"/>
        <w:rPr>
          <w:rFonts w:ascii="Times New Roman" w:hAnsi="Times New Roman" w:cs="Times New Roman"/>
          <w:sz w:val="24"/>
          <w:szCs w:val="24"/>
        </w:rPr>
      </w:pPr>
      <w:r w:rsidRPr="00455D39">
        <w:rPr>
          <w:rFonts w:ascii="Times New Roman" w:hAnsi="Times New Roman" w:cs="Times New Roman"/>
          <w:sz w:val="24"/>
          <w:szCs w:val="24"/>
        </w:rPr>
        <w:lastRenderedPageBreak/>
        <w:t>References</w:t>
      </w:r>
    </w:p>
    <w:p w14:paraId="03CFAF44" w14:textId="77777777" w:rsidR="00455D39" w:rsidRPr="00455D39" w:rsidRDefault="00E80EAB" w:rsidP="00455D39">
      <w:pPr>
        <w:spacing w:after="0" w:line="480" w:lineRule="auto"/>
        <w:ind w:left="720" w:hanging="720"/>
        <w:rPr>
          <w:rFonts w:ascii="Times New Roman" w:hAnsi="Times New Roman" w:cs="Times New Roman"/>
          <w:sz w:val="24"/>
          <w:szCs w:val="24"/>
        </w:rPr>
      </w:pPr>
      <w:r w:rsidRPr="00455D39">
        <w:rPr>
          <w:rFonts w:ascii="Times New Roman" w:hAnsi="Times New Roman" w:cs="Times New Roman"/>
          <w:sz w:val="24"/>
          <w:szCs w:val="24"/>
        </w:rPr>
        <w:t>Bardauen, S., Lacroix, S., &amp; Marchler, N. (2017, May). When the Customer Expe</w:t>
      </w:r>
      <w:r w:rsidRPr="00455D39">
        <w:rPr>
          <w:rFonts w:ascii="Times New Roman" w:hAnsi="Times New Roman" w:cs="Times New Roman"/>
          <w:sz w:val="24"/>
          <w:szCs w:val="24"/>
        </w:rPr>
        <w:t xml:space="preserve">rience starts at home. </w:t>
      </w:r>
      <w:r w:rsidRPr="00455D39">
        <w:rPr>
          <w:rFonts w:ascii="Times New Roman" w:hAnsi="Times New Roman" w:cs="Times New Roman"/>
          <w:i/>
          <w:sz w:val="24"/>
          <w:szCs w:val="24"/>
        </w:rPr>
        <w:t>McKinsey&amp;Company.</w:t>
      </w:r>
      <w:r w:rsidRPr="00455D39">
        <w:rPr>
          <w:rFonts w:ascii="Times New Roman" w:hAnsi="Times New Roman" w:cs="Times New Roman"/>
          <w:sz w:val="24"/>
          <w:szCs w:val="24"/>
        </w:rPr>
        <w:t xml:space="preserve"> Retrieved from </w:t>
      </w:r>
      <w:hyperlink r:id="rId6" w:history="1">
        <w:r w:rsidRPr="00455D39">
          <w:rPr>
            <w:rStyle w:val="Hyperlink"/>
            <w:rFonts w:ascii="Times New Roman" w:hAnsi="Times New Roman" w:cs="Times New Roman"/>
            <w:color w:val="auto"/>
            <w:sz w:val="24"/>
            <w:szCs w:val="24"/>
            <w:u w:val="none"/>
          </w:rPr>
          <w:t>https://www.mckinsey.com/business-functions/marketing-and-sales/ou</w:t>
        </w:r>
        <w:r w:rsidRPr="00455D39">
          <w:rPr>
            <w:rStyle w:val="Hyperlink"/>
            <w:rFonts w:ascii="Times New Roman" w:hAnsi="Times New Roman" w:cs="Times New Roman"/>
            <w:color w:val="auto"/>
            <w:sz w:val="24"/>
            <w:szCs w:val="24"/>
            <w:u w:val="none"/>
          </w:rPr>
          <w:t>r-insights/when-the-customer-experience-starts-at-home</w:t>
        </w:r>
      </w:hyperlink>
    </w:p>
    <w:p w14:paraId="518376CE" w14:textId="77777777" w:rsidR="00455D39" w:rsidRPr="00455D39" w:rsidRDefault="00E80EAB" w:rsidP="00455D39">
      <w:pPr>
        <w:spacing w:after="0" w:line="480" w:lineRule="auto"/>
        <w:ind w:left="720" w:hanging="720"/>
        <w:rPr>
          <w:rFonts w:ascii="Times New Roman" w:hAnsi="Times New Roman" w:cs="Times New Roman"/>
          <w:sz w:val="24"/>
          <w:szCs w:val="24"/>
        </w:rPr>
      </w:pPr>
      <w:r w:rsidRPr="00455D39">
        <w:rPr>
          <w:rFonts w:ascii="Times New Roman" w:hAnsi="Times New Roman" w:cs="Times New Roman"/>
          <w:sz w:val="24"/>
          <w:szCs w:val="24"/>
        </w:rPr>
        <w:t xml:space="preserve">Dobronte, A. (2015, September). Internal Customer Satisfaction: How to use surveys to measure and improve internal processes. </w:t>
      </w:r>
      <w:r w:rsidRPr="00455D39">
        <w:rPr>
          <w:rFonts w:ascii="Times New Roman" w:hAnsi="Times New Roman" w:cs="Times New Roman"/>
          <w:i/>
          <w:sz w:val="24"/>
          <w:szCs w:val="24"/>
        </w:rPr>
        <w:t>CheckMarket.</w:t>
      </w:r>
      <w:r w:rsidRPr="00455D39">
        <w:rPr>
          <w:rFonts w:ascii="Times New Roman" w:hAnsi="Times New Roman" w:cs="Times New Roman"/>
          <w:sz w:val="24"/>
          <w:szCs w:val="24"/>
        </w:rPr>
        <w:t xml:space="preserve"> Retrieved from https://www.checkmarket.com/blog/internal-cu</w:t>
      </w:r>
      <w:r w:rsidRPr="00455D39">
        <w:rPr>
          <w:rFonts w:ascii="Times New Roman" w:hAnsi="Times New Roman" w:cs="Times New Roman"/>
          <w:sz w:val="24"/>
          <w:szCs w:val="24"/>
        </w:rPr>
        <w:t>stomer-satisfaction-surveys/</w:t>
      </w:r>
    </w:p>
    <w:p w14:paraId="3B719208" w14:textId="77777777" w:rsidR="00455D39" w:rsidRPr="00455D39" w:rsidRDefault="00E80EAB" w:rsidP="00455D39">
      <w:pPr>
        <w:spacing w:after="0" w:line="480" w:lineRule="auto"/>
        <w:ind w:left="720" w:hanging="720"/>
        <w:rPr>
          <w:rFonts w:ascii="Times New Roman" w:hAnsi="Times New Roman" w:cs="Times New Roman"/>
          <w:sz w:val="24"/>
          <w:szCs w:val="24"/>
        </w:rPr>
      </w:pPr>
      <w:r w:rsidRPr="00455D39">
        <w:rPr>
          <w:rFonts w:ascii="Times New Roman" w:hAnsi="Times New Roman" w:cs="Times New Roman"/>
          <w:sz w:val="24"/>
          <w:szCs w:val="24"/>
        </w:rPr>
        <w:t xml:space="preserve">Survey Help. (2018, August 13). McDonalds’s Customer Survey Freed Big Mac. </w:t>
      </w:r>
      <w:r w:rsidRPr="00455D39">
        <w:rPr>
          <w:rFonts w:ascii="Times New Roman" w:hAnsi="Times New Roman" w:cs="Times New Roman"/>
          <w:i/>
          <w:sz w:val="24"/>
          <w:szCs w:val="24"/>
        </w:rPr>
        <w:t>Surveyhelp.</w:t>
      </w:r>
      <w:r w:rsidRPr="00455D39">
        <w:rPr>
          <w:rFonts w:ascii="Times New Roman" w:hAnsi="Times New Roman" w:cs="Times New Roman"/>
          <w:sz w:val="24"/>
          <w:szCs w:val="24"/>
        </w:rPr>
        <w:t xml:space="preserve"> Retrieved from https://www.surveyh.com/food-survey/www-mcdvoice-com/</w:t>
      </w:r>
    </w:p>
    <w:sectPr w:rsidR="00455D39" w:rsidRPr="00455D39" w:rsidSect="00455D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BE5E4" w14:textId="77777777" w:rsidR="00E80EAB" w:rsidRDefault="00E80EAB">
      <w:pPr>
        <w:spacing w:after="0" w:line="240" w:lineRule="auto"/>
      </w:pPr>
      <w:r>
        <w:separator/>
      </w:r>
    </w:p>
  </w:endnote>
  <w:endnote w:type="continuationSeparator" w:id="0">
    <w:p w14:paraId="506C3EA2" w14:textId="77777777" w:rsidR="00E80EAB" w:rsidRDefault="00E80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58105" w14:textId="77777777" w:rsidR="00E80EAB" w:rsidRDefault="00E80EAB">
      <w:pPr>
        <w:spacing w:after="0" w:line="240" w:lineRule="auto"/>
      </w:pPr>
      <w:r>
        <w:separator/>
      </w:r>
    </w:p>
  </w:footnote>
  <w:footnote w:type="continuationSeparator" w:id="0">
    <w:p w14:paraId="2B1315E9" w14:textId="77777777" w:rsidR="00E80EAB" w:rsidRDefault="00E80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B9F7D" w14:textId="4DFDCA3A" w:rsidR="00455D39" w:rsidRPr="003145F1" w:rsidRDefault="00E80EAB" w:rsidP="00455D39">
    <w:pPr>
      <w:pStyle w:val="Header"/>
      <w:rPr>
        <w:rFonts w:ascii="Times New Roman" w:hAnsi="Times New Roman" w:cs="Times New Roman"/>
      </w:rPr>
    </w:pPr>
    <w:r w:rsidRPr="003145F1">
      <w:rPr>
        <w:rFonts w:ascii="Times New Roman" w:hAnsi="Times New Roman" w:cs="Times New Roman"/>
      </w:rPr>
      <w:t>INTERNAL FEEDBACK VS SOCIAL MEDIA</w:t>
    </w:r>
    <w:r w:rsidR="00484F9F">
      <w:rPr>
        <w:rFonts w:ascii="Times New Roman" w:hAnsi="Times New Roman" w:cs="Times New Roman"/>
      </w:rPr>
      <w:t xml:space="preserve"> TYPES</w:t>
    </w:r>
    <w:r w:rsidRPr="003145F1">
      <w:rPr>
        <w:rFonts w:ascii="Times New Roman" w:hAnsi="Times New Roman" w:cs="Times New Roman"/>
      </w:rPr>
      <w:tab/>
    </w:r>
    <w:r w:rsidRPr="003145F1">
      <w:rPr>
        <w:rFonts w:ascii="Times New Roman" w:hAnsi="Times New Roman" w:cs="Times New Roman"/>
      </w:rPr>
      <w:fldChar w:fldCharType="begin"/>
    </w:r>
    <w:r w:rsidRPr="003145F1">
      <w:rPr>
        <w:rFonts w:ascii="Times New Roman" w:hAnsi="Times New Roman" w:cs="Times New Roman"/>
      </w:rPr>
      <w:instrText xml:space="preserve"> PAGE   \* MERGEFORMAT </w:instrText>
    </w:r>
    <w:r w:rsidRPr="003145F1">
      <w:rPr>
        <w:rFonts w:ascii="Times New Roman" w:hAnsi="Times New Roman" w:cs="Times New Roman"/>
      </w:rPr>
      <w:fldChar w:fldCharType="separate"/>
    </w:r>
    <w:r w:rsidRPr="003145F1">
      <w:rPr>
        <w:rFonts w:ascii="Times New Roman" w:hAnsi="Times New Roman" w:cs="Times New Roman"/>
        <w:noProof/>
      </w:rPr>
      <w:t>2</w:t>
    </w:r>
    <w:r w:rsidRPr="003145F1">
      <w:rPr>
        <w:rFonts w:ascii="Times New Roman" w:hAnsi="Times New Roman" w:cs="Times New Roman"/>
        <w:noProof/>
      </w:rPr>
      <w:fldChar w:fldCharType="end"/>
    </w:r>
  </w:p>
  <w:p w14:paraId="29B240B9" w14:textId="77777777" w:rsidR="00455D39" w:rsidRDefault="00455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53575" w14:textId="6F58E031" w:rsidR="00455D39" w:rsidRPr="003145F1" w:rsidRDefault="00E80EAB">
    <w:pPr>
      <w:pStyle w:val="Header"/>
      <w:rPr>
        <w:rFonts w:ascii="Times New Roman" w:hAnsi="Times New Roman" w:cs="Times New Roman"/>
      </w:rPr>
    </w:pPr>
    <w:r w:rsidRPr="003145F1">
      <w:rPr>
        <w:rFonts w:ascii="Times New Roman" w:hAnsi="Times New Roman" w:cs="Times New Roman"/>
      </w:rPr>
      <w:t>Running head: INTERNAL FEEDBACK VS SOCIAL MEDIA</w:t>
    </w:r>
    <w:r w:rsidR="00484F9F">
      <w:rPr>
        <w:rFonts w:ascii="Times New Roman" w:hAnsi="Times New Roman" w:cs="Times New Roman"/>
      </w:rPr>
      <w:t xml:space="preserve"> TYPES</w:t>
    </w:r>
    <w:r w:rsidRPr="003145F1">
      <w:rPr>
        <w:rFonts w:ascii="Times New Roman" w:hAnsi="Times New Roman" w:cs="Times New Roman"/>
      </w:rPr>
      <w:tab/>
    </w:r>
    <w:r w:rsidRPr="003145F1">
      <w:rPr>
        <w:rFonts w:ascii="Times New Roman" w:hAnsi="Times New Roman" w:cs="Times New Roman"/>
      </w:rPr>
      <w:fldChar w:fldCharType="begin"/>
    </w:r>
    <w:r w:rsidRPr="003145F1">
      <w:rPr>
        <w:rFonts w:ascii="Times New Roman" w:hAnsi="Times New Roman" w:cs="Times New Roman"/>
      </w:rPr>
      <w:instrText xml:space="preserve"> PAGE   \* MERGEFORMAT </w:instrText>
    </w:r>
    <w:r w:rsidRPr="003145F1">
      <w:rPr>
        <w:rFonts w:ascii="Times New Roman" w:hAnsi="Times New Roman" w:cs="Times New Roman"/>
      </w:rPr>
      <w:fldChar w:fldCharType="separate"/>
    </w:r>
    <w:r w:rsidRPr="003145F1">
      <w:rPr>
        <w:rFonts w:ascii="Times New Roman" w:hAnsi="Times New Roman" w:cs="Times New Roman"/>
        <w:noProof/>
      </w:rPr>
      <w:t>1</w:t>
    </w:r>
    <w:r w:rsidRPr="003145F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109"/>
    <w:rsid w:val="00037554"/>
    <w:rsid w:val="000A4387"/>
    <w:rsid w:val="00104ECF"/>
    <w:rsid w:val="001B6141"/>
    <w:rsid w:val="00212274"/>
    <w:rsid w:val="002663D7"/>
    <w:rsid w:val="003145F1"/>
    <w:rsid w:val="003D6B6B"/>
    <w:rsid w:val="004519F0"/>
    <w:rsid w:val="00455D39"/>
    <w:rsid w:val="00484F9F"/>
    <w:rsid w:val="004962F2"/>
    <w:rsid w:val="00647C3B"/>
    <w:rsid w:val="006A5D3B"/>
    <w:rsid w:val="00780445"/>
    <w:rsid w:val="00A74CF5"/>
    <w:rsid w:val="00D74420"/>
    <w:rsid w:val="00DF6109"/>
    <w:rsid w:val="00E80EAB"/>
    <w:rsid w:val="00EF568D"/>
    <w:rsid w:val="00F9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BE15B"/>
  <w15:docId w15:val="{3B0F7EBD-83B9-4DB3-A25D-86EE485DF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5D3B"/>
    <w:rPr>
      <w:color w:val="0000FF" w:themeColor="hyperlink"/>
      <w:u w:val="single"/>
    </w:rPr>
  </w:style>
  <w:style w:type="paragraph" w:styleId="Header">
    <w:name w:val="header"/>
    <w:basedOn w:val="Normal"/>
    <w:link w:val="HeaderChar"/>
    <w:uiPriority w:val="99"/>
    <w:unhideWhenUsed/>
    <w:rsid w:val="00455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D39"/>
  </w:style>
  <w:style w:type="paragraph" w:styleId="Footer">
    <w:name w:val="footer"/>
    <w:basedOn w:val="Normal"/>
    <w:link w:val="FooterChar"/>
    <w:uiPriority w:val="99"/>
    <w:unhideWhenUsed/>
    <w:rsid w:val="00455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ckinsey.com/business-functions/marketing-and-sales/our-insights/when-the-customer-experience-starts-at-hom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4</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17</cp:revision>
  <dcterms:created xsi:type="dcterms:W3CDTF">2018-11-11T05:42:00Z</dcterms:created>
  <dcterms:modified xsi:type="dcterms:W3CDTF">2018-11-11T10:12:00Z</dcterms:modified>
</cp:coreProperties>
</file>